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C48" w:rsidRPr="00386C48" w:rsidRDefault="00386C48" w:rsidP="00386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C48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64720A" w:rsidRDefault="00386C48" w:rsidP="00386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C48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C031A0" w:rsidRPr="00852E07" w:rsidRDefault="00EB331C" w:rsidP="00C031A0">
      <w:pPr>
        <w:tabs>
          <w:tab w:val="left" w:pos="7088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>«</w:t>
      </w:r>
      <w:r w:rsidR="00C031A0" w:rsidRPr="00852E07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 xml:space="preserve">О </w:t>
      </w:r>
      <w:r w:rsidR="00C031A0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>внесении изменений и дополнений в законодательство в сфере оперативно-розыскной деятельности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>»</w:t>
      </w:r>
    </w:p>
    <w:p w:rsidR="00386C48" w:rsidRPr="00386C48" w:rsidRDefault="00386C48" w:rsidP="00386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7196"/>
        <w:gridCol w:w="7400"/>
      </w:tblGrid>
      <w:tr w:rsidR="00386C48" w:rsidRPr="00386C48" w:rsidTr="0011388D">
        <w:tc>
          <w:tcPr>
            <w:tcW w:w="7196" w:type="dxa"/>
          </w:tcPr>
          <w:p w:rsidR="00386C48" w:rsidRPr="00386C48" w:rsidRDefault="00386C48" w:rsidP="00386C4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400" w:type="dxa"/>
          </w:tcPr>
          <w:p w:rsidR="00386C48" w:rsidRPr="00386C48" w:rsidRDefault="00386C48" w:rsidP="00386C4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386C48" w:rsidRPr="00386C48" w:rsidTr="0011388D">
        <w:tc>
          <w:tcPr>
            <w:tcW w:w="7196" w:type="dxa"/>
          </w:tcPr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37. Орган дознания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1. К органам дознания относятся: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1) органы внутренних дел;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2) начальники исправительных учреждений и следственных изоляторов;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3) командиры воинских частей, соединений и начальники военных учреждений;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4) командиры пограничных частей;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5) командиры воздушных судов;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6) органы национальной безопасности;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7) орган по контролю наркотиков;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8) таможенные органы;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9) органы по борьбе с экономическими преступлениями;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10) органы службы чрезвычайных ситуаций;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11) руководители геологоразведочных партий, экспедиций в отдаленных местностях;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12) главы дипломатических представительств и консульских учреждений Кыргызской Республики.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2. Орган дознания в пределах своей компетенции: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1) ведет производство по делам о проступках в порядке, установленном разделом 16 настоящего Кодекса;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2) обеспечивает регистрацию заявлений, сообщений о совершенном преступлении и (или) проступке;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3) принимает меры к сохранению следов происшествия;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 xml:space="preserve">4) осуществляет оперативно-розыскные мероприятия по специальным следственным действиям для собирания доказательств, а также для обнаружения лиц, совершивших </w:t>
            </w:r>
            <w:r w:rsidRPr="0038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преступления;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5) предоставляет прокурору и следователю, действующим в пределах своей компетенции, истребуемые ими сведения и материалы;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6) выполняет письменные поручения прокурора и следователя, в том числе поручения о производстве отдельных следственных действий и применении мер защиты потерпевших, свидетелей, других лиц, участвующих в уголовном судопроизводстве;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7) осуществляет привод;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8) выполняет письменные поручения суда в соответствии с настоящим Кодексом;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9) осуществляет контроль за соблюдением условий и порядка избранной меры пресечения.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sz w:val="24"/>
                <w:szCs w:val="24"/>
              </w:rPr>
              <w:t>3. Органы дознания, указанные в пунктах 2, 3, 4, 5, 10, 11, 12 части 1 настоящей статьи, принимают неотложные меры только по сохранению следов происшествия с передачей собранных материалов следователю, уполномоченному должностному лицу органа дознания.</w:t>
            </w:r>
          </w:p>
          <w:p w:rsidR="00386C48" w:rsidRPr="00386C48" w:rsidRDefault="00386C48" w:rsidP="00386C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0" w:type="dxa"/>
          </w:tcPr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37. Орган дознания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1. К органам дознания относятся: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1) органы внутренних дел;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2) начальники исправительных учреждений и следственных изоляторов;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3) командиры воинских частей, соединений и начальники военных учреждений;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4) командиры пограничных частей;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5) командиры воздушных судов;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6) органы национальной безопасности;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7) орган по контролю наркотиков;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8) таможенные органы;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9) органы по борьбе с экономическими преступлениями;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10) органы службы чрезвычайных ситуаций;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11) руководители геологоразведочных партий, экспедиций в отдаленных местностях;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12) главы дипломатических представительств и консульских учреждений Кыргызской Республики.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2. Орган дознания в пределах своей компетенции: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1) ведет производство по делам о проступках в порядке, установленном разделом 16 настоящего Кодекса;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2) обеспечивает регистрацию заявлений, сообщений о совершенном преступлении и (или) проступке;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3) принимает меры к сохранению следов происшествия;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4) осуществляет оперативно-розыскные мероприятия по специальным следственным действиям для собирания доказательств, а также для обнаружения лиц, совершивших преступления;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5) предоставляет прокурору и следователю, действующим в пределах своей компетенции, истребуемые ими сведения и материалы;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6) выполняет письменные поручения прокурора и следователя, в том числе поручения о производстве отдельных следственных действий и применении мер защиты потерпевших, свидетелей, других лиц, участвующих в уголовном судопроизводстве;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7) осуществляет привод;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8) выполняет письменные поручения суда в соответствии с настоящим Кодексом;</w:t>
            </w:r>
          </w:p>
          <w:p w:rsid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9) осуществляет контроль за соблюдением условий и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рядка избранной меры пресечения;</w:t>
            </w:r>
          </w:p>
          <w:p w:rsidR="00D01922" w:rsidRPr="003E1697" w:rsidRDefault="00D01922" w:rsidP="003E16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10) </w:t>
            </w:r>
            <w:r w:rsidR="002C7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взаимодействуе</w:t>
            </w:r>
            <w:r w:rsidR="00082001" w:rsidRPr="003E1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с лицами, изъявившими желание содействовать органу дознания в предотвращении, пресечении и раскрытии преступлений и проступков</w:t>
            </w:r>
            <w:r w:rsidR="003E1697" w:rsidRPr="003E1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конфиденциальной основе</w:t>
            </w:r>
            <w:r w:rsidR="00082001" w:rsidRPr="003E1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3E1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порядке, определяемом Правительством Кыргызской Республики</w:t>
            </w:r>
            <w:r w:rsidR="00082001" w:rsidRPr="003E1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C48">
              <w:rPr>
                <w:rFonts w:ascii="Times New Roman" w:hAnsi="Times New Roman" w:cs="Times New Roman"/>
                <w:bCs/>
                <w:sz w:val="24"/>
                <w:szCs w:val="24"/>
              </w:rPr>
              <w:t>3. Органы дознания, указанные в пунктах 2, 3, 4, 5, 10, 11, 12 части 1 настоящей статьи, принимают неотложные меры только по сохранению следов происшествия с передачей собранных материалов следователю, уполномоченному должностному лицу органа дознания.</w:t>
            </w:r>
          </w:p>
          <w:p w:rsidR="00386C48" w:rsidRPr="00386C48" w:rsidRDefault="00386C48" w:rsidP="00386C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5C18" w:rsidRPr="00386C48" w:rsidTr="0011388D">
        <w:tc>
          <w:tcPr>
            <w:tcW w:w="7196" w:type="dxa"/>
          </w:tcPr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212. Основания и условия проведения специальных следственных действий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Специальные следственные действия, предусмотренные настоящей главой, производятся в случаях, если для выяснения </w:t>
            </w: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обстоятельств, подлежащих доказыванию в уголовном судопроизводстве, необходимо получить сведения о фактах, не информируя вовлеченных в уголовное судопроизводство лиц, интересы которых они затрагивают, когда следственными действиями установить это не представляется возможным.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2. При необходимости проведения специальных следственных действий следователь возбуждает перед следственным судьей соответствующее ходатайство, уведомив об этом прокурора.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3. Специальные следственные действия проводятся по уголовным делам, относящимся к категории тяжких и особо тяжких преступлений.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При наличии заявления отдельных лиц, а также в случаях если есть основания предполагать, что к потерпевшему, свидетелю или другим участникам процесса, или к их близким родственникам, супругу (супруге) будет применено насилие или другие принудительные или незаконные действия, то с их письменного согласия разрешается проведение специальных следственных действий, предусмотренных пунктами 2, 3, 5 и 6 </w:t>
            </w:r>
            <w:hyperlink r:id="rId5" w:anchor="st_213" w:history="1">
              <w:r w:rsidRPr="00E11278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статьи 213</w:t>
              </w:r>
            </w:hyperlink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настоящего Кодекса.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При наличии заявления отдельных лиц о розыске без вести пропавших лиц разрешается проведение специальных следственных действий, предусмотренных пунктами 2, 3, 5 и 6 статьи 213 настоящего Кодекса.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Для выявления, пресечения и раскрытия менее тяжких преступлений могут проводиться специальные следственные действия, предусмотренные пунктами 3, 10, 11 </w:t>
            </w:r>
            <w:hyperlink r:id="rId6" w:anchor="st_213" w:history="1">
              <w:r w:rsidRPr="00E11278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статьи 213</w:t>
              </w:r>
            </w:hyperlink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настоящего Кодекса.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6. Если есть основания (сведения) полагать, что третье лицо получает и передает информацию, имеющую значение для дела, то специальное следственное действие может производиться и в отношении третьего лица, но с соблюдением требований частей 2 и 7 настоящей статьи.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Специальные следственные действия проводятся следователем, </w:t>
            </w: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который ведет досудебное производство по уголовному делу, или по его поручению - специально уполномоченным государственным органом. По решению должностного лица, уполномоченного проводить специальные следственные действия, могут быть привлечены специалисты, обладающие специальными познаниями, а также лица, изъявившие желание оказывать содействие на конфиденциальной основе.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8. Запрещается привлекать к конфиденциальному сотрудничеству при проведении специальных следственных действий адвокатов, нотариусов, медицинских работников, священнослужителей, журналистов, если такое сотрудничество будет связано с раскрытием конфиденциальной информации профессионального характера.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При проведении специальных следственных действий используются информационные системы, видео- и </w:t>
            </w:r>
            <w:proofErr w:type="spellStart"/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аудиозаписывающие</w:t>
            </w:r>
            <w:proofErr w:type="spellEnd"/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устройства, фотосъемка, а также другие технические средства. Перечень видов специальных технических средств устанавливается Правительством.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10. Запрещается проводить специальные следственные действия в отношении адвокатов, осуществляющих профессиональную помощь.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11. Не допускается осуществление специальных следственных действий, а также использование полученной в ходе их проведения информации для достижения целей и задач, не предусмотренных настоящим Кодексом.</w:t>
            </w:r>
          </w:p>
          <w:p w:rsidR="00F15C18" w:rsidRPr="00386C48" w:rsidRDefault="00F15C18" w:rsidP="00386C4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00" w:type="dxa"/>
          </w:tcPr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212. Основания и условия проведения специальных следственных действий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Специальные следственные действия, предусмотренные настоящей главой, производятся в случаях, если для выяснения обстоятельств, </w:t>
            </w: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подлежащих доказыванию в уголовном судопроизводстве, необходимо получить сведения о фактах, не информируя вовлеченных в уголовное судопроизводство лиц, интересы которых они затрагивают, когда следственными действиями установить это не представляется возможным.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2. При необходимости проведения специальных следственных действий следователь возбуждает перед следственным судьей соответствующее ходатайство, уведомив об этом прокурора.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3. Специальные следственные действия проводятся по уголовным делам, относящимся к категории тяжких и особо тяжких преступлений.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При наличии заявления отдельных лиц, а также в случаях если есть основания предполагать, что к потерпевшему, свидетелю или другим участникам процесса, или к их близким родственникам, супругу (супруге) будет применено насилие или другие принудительные или незаконные действия, то с их письменного согласия разрешается проведение специальных следственных действий, предусмотренных пунктами 2, 3, 5 и 6 </w:t>
            </w:r>
            <w:hyperlink r:id="rId7" w:anchor="st_213" w:history="1">
              <w:r w:rsidRPr="00E11278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статьи 213</w:t>
              </w:r>
            </w:hyperlink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настоящего Кодекса.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При наличии заявления отдельных лиц о розыске без вести пропавших лиц разрешается проведение специальных следственных действий, предусмотренных пунктами 2, 3, 5 и 6 статьи 213 настоящего Кодекса.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Для выявления, пресечения и раскрытия менее тяжких преступлений могут проводиться специальные следственные действия, предусмотренные пунктами 3, 10, 11 </w:t>
            </w:r>
            <w:hyperlink r:id="rId8" w:anchor="st_213" w:history="1">
              <w:r w:rsidRPr="00E11278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статьи 213</w:t>
              </w:r>
            </w:hyperlink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настоящего Кодекса.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6. Если есть основания (сведения) полагать, что третье лицо получает и передает информацию, имеющую значение для дела, то специальное следственное действие может производиться и в отношении третьего лица, но с соблюдением требований частей 2 и 7 настоящей статьи.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Специальные следственные действия проводятся следователем, который ведет досудебное производство по уголовному делу, или по </w:t>
            </w: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его поручению - специально уполномоченным государственным органом. По решению должностного лица, уполномоченного проводить специальные следственные действия, могут быть привлечены специалисты, обладающие специальными познаниями, а также лица, изъявившие желание оказывать содействие на конфиденциальной основе.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8. Запрещается привлекать к конфиденциальному сотрудничеству при проведении специальных следственных действий адвокатов, нотариусов, медицинских работников, священнослужителей, журналистов, если такое сотрудничество будет связано с раскрытием конфиденциальной информации профессионального характера.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При проведении специальных следственных действий используются информационные системы, видео- и </w:t>
            </w:r>
            <w:proofErr w:type="spellStart"/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аудиозаписывающие</w:t>
            </w:r>
            <w:proofErr w:type="spellEnd"/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устройства, фотосъемка, а также другие технические средства. Перечень видов специальных технических средств устанавливается Правительством.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10. Запрещается проводить специальные следственные действия в отношении адвокатов, осуществляющих профессиональную помощь.</w:t>
            </w:r>
          </w:p>
          <w:p w:rsidR="00E11278" w:rsidRPr="00E11278" w:rsidRDefault="00E11278" w:rsidP="00E112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278">
              <w:rPr>
                <w:rFonts w:ascii="Times New Roman" w:hAnsi="Times New Roman" w:cs="Times New Roman"/>
                <w:bCs/>
                <w:sz w:val="24"/>
                <w:szCs w:val="24"/>
              </w:rPr>
              <w:t>11. Не допускается осуществление специальных следственных действий, а также использование полученной в ходе их проведения информации для достижения целей и задач, не предусмотренных настоящим Кодексом.</w:t>
            </w:r>
          </w:p>
          <w:p w:rsidR="00F15C18" w:rsidRPr="00386C48" w:rsidRDefault="00E11278" w:rsidP="004C2C8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12. Организация и тактика проведения оперативно-розыскных мероприятий по специальным следственным действиям устанавливается </w:t>
            </w:r>
            <w:r w:rsidRPr="00E112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порядке, определяемом Правительством Кыргызской Республики.</w:t>
            </w:r>
          </w:p>
        </w:tc>
      </w:tr>
    </w:tbl>
    <w:p w:rsidR="00CA07FF" w:rsidRDefault="00CA07FF" w:rsidP="00C031A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7443" w:rsidRDefault="00387443" w:rsidP="00C031A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43B0" w:rsidRDefault="00387443" w:rsidP="0038744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443">
        <w:rPr>
          <w:rFonts w:ascii="Times New Roman" w:eastAsia="Calibri" w:hAnsi="Times New Roman" w:cs="Times New Roman"/>
          <w:b/>
          <w:sz w:val="24"/>
          <w:szCs w:val="24"/>
        </w:rPr>
        <w:t>Министр</w:t>
      </w:r>
      <w:r w:rsidR="006043B0">
        <w:rPr>
          <w:rFonts w:ascii="Times New Roman" w:eastAsia="Calibri" w:hAnsi="Times New Roman" w:cs="Times New Roman"/>
          <w:b/>
          <w:sz w:val="24"/>
          <w:szCs w:val="24"/>
        </w:rPr>
        <w:t xml:space="preserve"> внутренних дел</w:t>
      </w:r>
    </w:p>
    <w:p w:rsidR="00387443" w:rsidRPr="00387443" w:rsidRDefault="006043B0" w:rsidP="0038744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Кыргызской Республики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bookmarkStart w:id="0" w:name="_GoBack"/>
      <w:bookmarkEnd w:id="0"/>
      <w:r w:rsidR="003874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87443" w:rsidRPr="00387443">
        <w:rPr>
          <w:rFonts w:ascii="Times New Roman" w:eastAsia="Calibri" w:hAnsi="Times New Roman" w:cs="Times New Roman"/>
          <w:b/>
          <w:sz w:val="24"/>
          <w:szCs w:val="24"/>
        </w:rPr>
        <w:t>К. Джунушалиев</w:t>
      </w:r>
    </w:p>
    <w:sectPr w:rsidR="00387443" w:rsidRPr="00387443" w:rsidSect="00386C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9B"/>
    <w:rsid w:val="00082001"/>
    <w:rsid w:val="000B5F00"/>
    <w:rsid w:val="001420DB"/>
    <w:rsid w:val="002C74F3"/>
    <w:rsid w:val="003100DC"/>
    <w:rsid w:val="00377E30"/>
    <w:rsid w:val="00386C48"/>
    <w:rsid w:val="00387443"/>
    <w:rsid w:val="003E1697"/>
    <w:rsid w:val="004C2C87"/>
    <w:rsid w:val="005A1AC7"/>
    <w:rsid w:val="006043B0"/>
    <w:rsid w:val="00606FF3"/>
    <w:rsid w:val="0064720A"/>
    <w:rsid w:val="006B6183"/>
    <w:rsid w:val="007136AE"/>
    <w:rsid w:val="0079385F"/>
    <w:rsid w:val="00882D33"/>
    <w:rsid w:val="00891A93"/>
    <w:rsid w:val="009B432A"/>
    <w:rsid w:val="00A07F9B"/>
    <w:rsid w:val="00BC6C19"/>
    <w:rsid w:val="00C031A0"/>
    <w:rsid w:val="00CA07FF"/>
    <w:rsid w:val="00D01922"/>
    <w:rsid w:val="00D77E8E"/>
    <w:rsid w:val="00E11278"/>
    <w:rsid w:val="00EB331C"/>
    <w:rsid w:val="00F1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112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112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111530" TargetMode="External"/><Relationship Id="rId3" Type="http://schemas.openxmlformats.org/officeDocument/2006/relationships/settings" Target="settings.xml"/><Relationship Id="rId7" Type="http://schemas.openxmlformats.org/officeDocument/2006/relationships/hyperlink" Target="cdb:11153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db:111530" TargetMode="External"/><Relationship Id="rId5" Type="http://schemas.openxmlformats.org/officeDocument/2006/relationships/hyperlink" Target="cdb:11153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</cp:lastModifiedBy>
  <cp:revision>2</cp:revision>
  <cp:lastPrinted>2020-03-16T04:42:00Z</cp:lastPrinted>
  <dcterms:created xsi:type="dcterms:W3CDTF">2020-03-16T04:45:00Z</dcterms:created>
  <dcterms:modified xsi:type="dcterms:W3CDTF">2020-03-16T04:45:00Z</dcterms:modified>
</cp:coreProperties>
</file>